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001" w:rsidRDefault="0023343A">
      <w:pPr>
        <w:spacing w:line="100" w:lineRule="atLeast"/>
        <w:ind w:firstLine="540"/>
        <w:jc w:val="both"/>
        <w:rPr>
          <w:color w:val="000000"/>
          <w:sz w:val="25"/>
          <w:szCs w:val="25"/>
          <w:lang w:eastAsia="ar-SA"/>
        </w:rPr>
      </w:pPr>
      <w:bookmarkStart w:id="0" w:name="_GoBack"/>
      <w:bookmarkEnd w:id="0"/>
      <w:r>
        <w:rPr>
          <w:color w:val="000000"/>
          <w:sz w:val="25"/>
          <w:szCs w:val="25"/>
          <w:lang w:eastAsia="ar-SA"/>
        </w:rPr>
        <w:t>Спрашивали? Отвечаем!</w:t>
      </w:r>
    </w:p>
    <w:p w:rsidR="00031001" w:rsidRDefault="00031001">
      <w:pPr>
        <w:spacing w:line="100" w:lineRule="atLeast"/>
        <w:ind w:firstLine="540"/>
        <w:jc w:val="both"/>
        <w:rPr>
          <w:color w:val="000000"/>
          <w:sz w:val="25"/>
          <w:szCs w:val="25"/>
          <w:lang w:eastAsia="ar-SA"/>
        </w:rPr>
      </w:pPr>
    </w:p>
    <w:p w:rsidR="00031001" w:rsidRDefault="0023343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При переносе праздничных дней  «новые» выходные </w:t>
      </w:r>
    </w:p>
    <w:p w:rsidR="00031001" w:rsidRDefault="0023343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оплачиваются как работа в праздник?</w:t>
      </w:r>
    </w:p>
    <w:p w:rsidR="00031001" w:rsidRDefault="00031001">
      <w:pPr>
        <w:jc w:val="center"/>
        <w:rPr>
          <w:b/>
          <w:sz w:val="26"/>
          <w:szCs w:val="26"/>
        </w:rPr>
      </w:pPr>
    </w:p>
    <w:p w:rsidR="0023343A" w:rsidRPr="00C2516B" w:rsidRDefault="0023343A" w:rsidP="0023343A">
      <w:pPr>
        <w:spacing w:after="239"/>
        <w:rPr>
          <w:sz w:val="28"/>
          <w:szCs w:val="28"/>
        </w:rPr>
      </w:pPr>
      <w:r w:rsidRPr="00C2516B">
        <w:rPr>
          <w:i/>
          <w:sz w:val="28"/>
          <w:szCs w:val="28"/>
        </w:rPr>
        <w:t xml:space="preserve">Заместитель руководителя Государственной инспекции труда в Республике Коми </w:t>
      </w:r>
      <w:r>
        <w:rPr>
          <w:i/>
          <w:sz w:val="28"/>
          <w:szCs w:val="28"/>
        </w:rPr>
        <w:t>разъясняет:</w:t>
      </w:r>
    </w:p>
    <w:p w:rsidR="0023343A" w:rsidRDefault="0023343A">
      <w:pPr>
        <w:spacing w:line="276" w:lineRule="auto"/>
        <w:ind w:firstLine="397"/>
        <w:jc w:val="both"/>
        <w:rPr>
          <w:color w:val="000000"/>
          <w:sz w:val="26"/>
          <w:szCs w:val="26"/>
        </w:rPr>
      </w:pPr>
    </w:p>
    <w:p w:rsidR="00031001" w:rsidRDefault="0023343A">
      <w:pPr>
        <w:spacing w:line="276" w:lineRule="auto"/>
        <w:ind w:firstLine="397"/>
        <w:jc w:val="both"/>
      </w:pPr>
      <w:r>
        <w:rPr>
          <w:color w:val="000000"/>
          <w:sz w:val="26"/>
          <w:szCs w:val="26"/>
        </w:rPr>
        <w:t>Нерабочими праздничными днями в Российской Федерации являются:</w:t>
      </w:r>
    </w:p>
    <w:p w:rsidR="00031001" w:rsidRDefault="0023343A">
      <w:pPr>
        <w:spacing w:line="276" w:lineRule="auto"/>
        <w:ind w:firstLine="397"/>
        <w:jc w:val="both"/>
        <w:rPr>
          <w:color w:val="000000"/>
          <w:sz w:val="26"/>
          <w:szCs w:val="26"/>
        </w:rPr>
      </w:pPr>
      <w:bookmarkStart w:id="1" w:name="p1"/>
      <w:bookmarkEnd w:id="1"/>
      <w:r>
        <w:rPr>
          <w:color w:val="000000"/>
          <w:sz w:val="26"/>
          <w:szCs w:val="26"/>
        </w:rPr>
        <w:t xml:space="preserve">1, 2, 3, 4, 5, 6 и 8 января - Новогодние каникулы; </w:t>
      </w:r>
    </w:p>
    <w:p w:rsidR="00031001" w:rsidRDefault="0023343A">
      <w:pPr>
        <w:spacing w:line="276" w:lineRule="auto"/>
        <w:ind w:firstLine="397"/>
        <w:jc w:val="both"/>
        <w:rPr>
          <w:color w:val="000000"/>
          <w:sz w:val="26"/>
          <w:szCs w:val="26"/>
        </w:rPr>
      </w:pPr>
      <w:bookmarkStart w:id="2" w:name="p2"/>
      <w:bookmarkEnd w:id="2"/>
      <w:r>
        <w:rPr>
          <w:color w:val="000000"/>
          <w:sz w:val="26"/>
          <w:szCs w:val="26"/>
        </w:rPr>
        <w:t>7 января - Рождество Христово;</w:t>
      </w:r>
    </w:p>
    <w:p w:rsidR="00031001" w:rsidRDefault="0023343A">
      <w:pPr>
        <w:spacing w:line="276" w:lineRule="auto"/>
        <w:ind w:firstLine="39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23 февраля - День защитника Отечества; </w:t>
      </w:r>
    </w:p>
    <w:p w:rsidR="00031001" w:rsidRDefault="0023343A">
      <w:pPr>
        <w:spacing w:line="276" w:lineRule="auto"/>
        <w:ind w:firstLine="39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8 марта - Международный женский день; </w:t>
      </w:r>
    </w:p>
    <w:p w:rsidR="00031001" w:rsidRDefault="0023343A">
      <w:pPr>
        <w:spacing w:line="276" w:lineRule="auto"/>
        <w:ind w:firstLine="39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 мая - Праздник Весны и Труда; </w:t>
      </w:r>
    </w:p>
    <w:p w:rsidR="00031001" w:rsidRDefault="0023343A">
      <w:pPr>
        <w:spacing w:line="276" w:lineRule="auto"/>
        <w:ind w:firstLine="39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9 мая - День Победы; </w:t>
      </w:r>
    </w:p>
    <w:p w:rsidR="00031001" w:rsidRDefault="0023343A">
      <w:pPr>
        <w:spacing w:line="276" w:lineRule="auto"/>
        <w:ind w:firstLine="39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12 июня - День России; </w:t>
      </w:r>
    </w:p>
    <w:p w:rsidR="00031001" w:rsidRDefault="0023343A">
      <w:pPr>
        <w:spacing w:line="276" w:lineRule="auto"/>
        <w:ind w:firstLine="39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4 ноября - День народного единства. </w:t>
      </w:r>
    </w:p>
    <w:p w:rsidR="00031001" w:rsidRDefault="00712760">
      <w:pPr>
        <w:pStyle w:val="a7"/>
        <w:spacing w:after="0"/>
        <w:ind w:firstLine="405"/>
        <w:jc w:val="both"/>
      </w:pPr>
      <w:r>
        <w:rPr>
          <w:color w:val="000000"/>
          <w:sz w:val="26"/>
          <w:szCs w:val="26"/>
        </w:rPr>
        <w:t>В случае, когда выходные дни</w:t>
      </w:r>
      <w:r w:rsidR="0023343A">
        <w:rPr>
          <w:color w:val="000000"/>
          <w:sz w:val="26"/>
          <w:szCs w:val="26"/>
        </w:rPr>
        <w:t xml:space="preserve"> совпадают с нерабочими праздничными днями,  то Правительство Российской Федерации переносит их на другие дни в очередном календарном году (ст. 112 ТК РФ).</w:t>
      </w:r>
    </w:p>
    <w:p w:rsidR="00031001" w:rsidRDefault="0023343A">
      <w:pPr>
        <w:pStyle w:val="a7"/>
        <w:spacing w:after="0"/>
        <w:ind w:firstLine="405"/>
        <w:jc w:val="both"/>
      </w:pPr>
      <w:r>
        <w:rPr>
          <w:color w:val="000000"/>
          <w:sz w:val="26"/>
          <w:szCs w:val="26"/>
        </w:rPr>
        <w:t xml:space="preserve">Например, в 2026 году перенос выходных дней определен в следующем порядке: </w:t>
      </w:r>
    </w:p>
    <w:p w:rsidR="00031001" w:rsidRDefault="0023343A">
      <w:pPr>
        <w:pStyle w:val="a7"/>
        <w:spacing w:after="0"/>
        <w:ind w:firstLine="405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с субботы 3 января на пятницу 9 января; </w:t>
      </w:r>
    </w:p>
    <w:p w:rsidR="00031001" w:rsidRDefault="0023343A">
      <w:pPr>
        <w:pStyle w:val="a7"/>
        <w:spacing w:after="0"/>
        <w:ind w:firstLine="405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с воскресенья 4 января на четверг 31 декабря. </w:t>
      </w:r>
    </w:p>
    <w:p w:rsidR="00031001" w:rsidRDefault="0023343A">
      <w:pPr>
        <w:pStyle w:val="a7"/>
        <w:spacing w:after="0"/>
        <w:ind w:firstLine="405"/>
        <w:jc w:val="both"/>
      </w:pPr>
      <w:r>
        <w:rPr>
          <w:bCs/>
          <w:color w:val="000000"/>
          <w:sz w:val="26"/>
          <w:szCs w:val="26"/>
          <w:lang w:eastAsia="ar-SA"/>
        </w:rPr>
        <w:t>При этом переносятся не праздничные дни, а выходные, совпавшие с праздничными. В случае, если работа, согласно установленного в организации графика, будет осуществляться в праздничные дни</w:t>
      </w:r>
      <w:r w:rsidR="00712760">
        <w:rPr>
          <w:bCs/>
          <w:color w:val="000000"/>
          <w:sz w:val="26"/>
          <w:szCs w:val="26"/>
          <w:lang w:eastAsia="ar-SA"/>
        </w:rPr>
        <w:t>,</w:t>
      </w:r>
      <w:r>
        <w:rPr>
          <w:bCs/>
          <w:color w:val="000000"/>
          <w:sz w:val="26"/>
          <w:szCs w:val="26"/>
          <w:lang w:eastAsia="ar-SA"/>
        </w:rPr>
        <w:t xml:space="preserve"> определенные в ст. 112 ТК РФ то оформление привлечения работников и оплата должны производится в соответствии со ст. ст. 113, 153 ТК РФ, т. е. по правилам оплаты труда в выходные и нерабочие праздничные дни. В другие дни работа осуществляется и оплачивается в обычном порядке, поскольку эти дни к праздничным не относятся.</w:t>
      </w:r>
    </w:p>
    <w:p w:rsidR="00031001" w:rsidRDefault="00031001">
      <w:pPr>
        <w:pStyle w:val="a7"/>
        <w:spacing w:before="124" w:line="214" w:lineRule="atLeast"/>
        <w:ind w:firstLine="405"/>
        <w:jc w:val="both"/>
        <w:rPr>
          <w:color w:val="000000"/>
          <w:sz w:val="24"/>
          <w:szCs w:val="24"/>
        </w:rPr>
      </w:pPr>
    </w:p>
    <w:sectPr w:rsidR="00031001">
      <w:pgSz w:w="11906" w:h="16838"/>
      <w:pgMar w:top="709" w:right="620" w:bottom="993" w:left="1193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CC"/>
    <w:family w:val="roman"/>
    <w:pitch w:val="variable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001"/>
    <w:rsid w:val="00031001"/>
    <w:rsid w:val="0023343A"/>
    <w:rsid w:val="002570C2"/>
    <w:rsid w:val="00712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0B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D378F9"/>
    <w:rPr>
      <w:color w:val="0000FF"/>
      <w:u w:val="single"/>
    </w:rPr>
  </w:style>
  <w:style w:type="character" w:customStyle="1" w:styleId="a4">
    <w:name w:val="Маркеры"/>
    <w:qFormat/>
    <w:rPr>
      <w:rFonts w:ascii="OpenSymbol" w:eastAsia="OpenSymbol" w:hAnsi="OpenSymbol" w:cs="OpenSymbol"/>
    </w:rPr>
  </w:style>
  <w:style w:type="character" w:customStyle="1" w:styleId="WW8Num1z0">
    <w:name w:val="WW8Num1z0"/>
    <w:qFormat/>
    <w:rPr>
      <w:rFonts w:ascii="Times New Roman" w:eastAsia="Times New Roman" w:hAnsi="Times New Roman" w:cs="Times New Roman"/>
      <w:b/>
      <w:bCs/>
      <w:i w:val="0"/>
      <w:strike w:val="0"/>
      <w:dstrike w:val="0"/>
      <w:color w:val="111111"/>
      <w:position w:val="0"/>
      <w:sz w:val="26"/>
      <w:szCs w:val="26"/>
      <w:u w:val="none"/>
      <w:shd w:val="clear" w:color="auto" w:fill="auto"/>
      <w:vertAlign w:val="baseline"/>
    </w:rPr>
  </w:style>
  <w:style w:type="character" w:styleId="a5">
    <w:name w:val="FollowedHyperlink"/>
    <w:rPr>
      <w:color w:val="800080"/>
      <w:u w:val="single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Droid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Droid Sans Devanagari"/>
    </w:rPr>
  </w:style>
  <w:style w:type="paragraph" w:styleId="ab">
    <w:name w:val="Normal (Web)"/>
    <w:basedOn w:val="a"/>
    <w:qFormat/>
    <w:pPr>
      <w:spacing w:before="280" w:after="280"/>
    </w:pPr>
    <w:rPr>
      <w:sz w:val="24"/>
      <w:szCs w:val="24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0B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D378F9"/>
    <w:rPr>
      <w:color w:val="0000FF"/>
      <w:u w:val="single"/>
    </w:rPr>
  </w:style>
  <w:style w:type="character" w:customStyle="1" w:styleId="a4">
    <w:name w:val="Маркеры"/>
    <w:qFormat/>
    <w:rPr>
      <w:rFonts w:ascii="OpenSymbol" w:eastAsia="OpenSymbol" w:hAnsi="OpenSymbol" w:cs="OpenSymbol"/>
    </w:rPr>
  </w:style>
  <w:style w:type="character" w:customStyle="1" w:styleId="WW8Num1z0">
    <w:name w:val="WW8Num1z0"/>
    <w:qFormat/>
    <w:rPr>
      <w:rFonts w:ascii="Times New Roman" w:eastAsia="Times New Roman" w:hAnsi="Times New Roman" w:cs="Times New Roman"/>
      <w:b/>
      <w:bCs/>
      <w:i w:val="0"/>
      <w:strike w:val="0"/>
      <w:dstrike w:val="0"/>
      <w:color w:val="111111"/>
      <w:position w:val="0"/>
      <w:sz w:val="26"/>
      <w:szCs w:val="26"/>
      <w:u w:val="none"/>
      <w:shd w:val="clear" w:color="auto" w:fill="auto"/>
      <w:vertAlign w:val="baseline"/>
    </w:rPr>
  </w:style>
  <w:style w:type="character" w:styleId="a5">
    <w:name w:val="FollowedHyperlink"/>
    <w:rPr>
      <w:color w:val="800080"/>
      <w:u w:val="single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Droid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Droid Sans Devanagari"/>
    </w:rPr>
  </w:style>
  <w:style w:type="paragraph" w:styleId="ab">
    <w:name w:val="Normal (Web)"/>
    <w:basedOn w:val="a"/>
    <w:qFormat/>
    <w:pPr>
      <w:spacing w:before="280" w:after="280"/>
    </w:pPr>
    <w:rPr>
      <w:sz w:val="24"/>
      <w:szCs w:val="24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Андреева</dc:creator>
  <cp:lastModifiedBy>Карелина Ю.А.</cp:lastModifiedBy>
  <cp:revision>2</cp:revision>
  <cp:lastPrinted>2025-09-25T11:46:00Z</cp:lastPrinted>
  <dcterms:created xsi:type="dcterms:W3CDTF">2025-10-30T13:34:00Z</dcterms:created>
  <dcterms:modified xsi:type="dcterms:W3CDTF">2025-10-30T13:34:00Z</dcterms:modified>
  <dc:language>ru-RU</dc:language>
</cp:coreProperties>
</file>